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059A3" w14:textId="008C1FD2" w:rsidR="002E5FA7" w:rsidRDefault="005E27DF" w:rsidP="00AF4C76">
      <w:pPr>
        <w:rPr>
          <w:b/>
          <w:lang w:val="en-US"/>
        </w:rPr>
      </w:pPr>
      <w:r>
        <w:rPr>
          <w:noProof/>
        </w:rPr>
        <w:drawing>
          <wp:inline distT="0" distB="0" distL="0" distR="0" wp14:anchorId="1AAD591D" wp14:editId="07406C41">
            <wp:extent cx="1129211" cy="1057275"/>
            <wp:effectExtent l="0" t="0" r="0" b="0"/>
            <wp:docPr id="480116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116392" name="Picture 48011639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2237" cy="1060109"/>
                    </a:xfrm>
                    <a:prstGeom prst="rect">
                      <a:avLst/>
                    </a:prstGeom>
                  </pic:spPr>
                </pic:pic>
              </a:graphicData>
            </a:graphic>
          </wp:inline>
        </w:drawing>
      </w:r>
    </w:p>
    <w:p w14:paraId="734FB593" w14:textId="3EC0582D" w:rsidR="005E27DF" w:rsidRDefault="004D5AA1" w:rsidP="005D2B1E">
      <w:pPr>
        <w:spacing w:after="0" w:line="240" w:lineRule="auto"/>
        <w:rPr>
          <w:rFonts w:ascii="Montserrat" w:hAnsi="Montserrat"/>
          <w:color w:val="4B4F58"/>
          <w:sz w:val="20"/>
          <w:szCs w:val="20"/>
          <w:shd w:val="clear" w:color="auto" w:fill="FFFFFF"/>
        </w:rPr>
      </w:pPr>
      <w:r>
        <w:rPr>
          <w:rFonts w:ascii="Montserrat" w:hAnsi="Montserrat"/>
          <w:color w:val="4B4F58"/>
          <w:sz w:val="20"/>
          <w:szCs w:val="20"/>
          <w:shd w:val="clear" w:color="auto" w:fill="FFFFFF"/>
        </w:rPr>
        <w:t xml:space="preserve">     </w:t>
      </w:r>
      <w:r w:rsidRPr="007C7471">
        <w:rPr>
          <w:rFonts w:ascii="Montserrat" w:hAnsi="Montserrat"/>
          <w:color w:val="4B4F58"/>
          <w:sz w:val="20"/>
          <w:szCs w:val="20"/>
          <w:shd w:val="clear" w:color="auto" w:fill="FFFFFF"/>
        </w:rPr>
        <w:t>EST 2006</w:t>
      </w:r>
    </w:p>
    <w:p w14:paraId="2A6E3513" w14:textId="774A9BA8" w:rsidR="005D2B1E" w:rsidRDefault="005D2B1E" w:rsidP="005D2B1E">
      <w:pPr>
        <w:spacing w:after="0" w:line="240" w:lineRule="auto"/>
        <w:rPr>
          <w:rFonts w:ascii="Montserrat" w:hAnsi="Montserrat"/>
          <w:color w:val="4B4F58"/>
          <w:sz w:val="20"/>
          <w:szCs w:val="20"/>
          <w:shd w:val="clear" w:color="auto" w:fill="FFFFFF"/>
        </w:rPr>
      </w:pPr>
      <w:r w:rsidRPr="005D2B1E">
        <w:rPr>
          <w:rFonts w:ascii="Montserrat" w:hAnsi="Montserrat"/>
          <w:color w:val="4B4F58"/>
          <w:sz w:val="20"/>
          <w:szCs w:val="20"/>
          <w:shd w:val="clear" w:color="auto" w:fill="FFFFFF"/>
        </w:rPr>
        <w:t>ABN: 26 429 861 213</w:t>
      </w:r>
    </w:p>
    <w:p w14:paraId="03DBD009" w14:textId="77777777" w:rsidR="005D2B1E" w:rsidRPr="005D2B1E" w:rsidRDefault="005D2B1E" w:rsidP="005D2B1E">
      <w:pPr>
        <w:spacing w:after="0" w:line="240" w:lineRule="auto"/>
        <w:rPr>
          <w:rFonts w:ascii="Montserrat" w:hAnsi="Montserrat"/>
          <w:color w:val="4B4F58"/>
          <w:sz w:val="20"/>
          <w:szCs w:val="20"/>
          <w:shd w:val="clear" w:color="auto" w:fill="FFFFFF"/>
        </w:rPr>
      </w:pPr>
    </w:p>
    <w:p w14:paraId="779EF82D" w14:textId="2D654E5B" w:rsidR="002E5FA7" w:rsidRDefault="00903960" w:rsidP="004D7F31">
      <w:pPr>
        <w:jc w:val="center"/>
        <w:rPr>
          <w:b/>
          <w:lang w:val="en-US"/>
        </w:rPr>
      </w:pPr>
      <w:r>
        <w:rPr>
          <w:b/>
          <w:sz w:val="28"/>
          <w:lang w:val="en-US"/>
        </w:rPr>
        <w:t>202</w:t>
      </w:r>
      <w:r w:rsidR="000933BF">
        <w:rPr>
          <w:b/>
          <w:sz w:val="28"/>
          <w:lang w:val="en-US"/>
        </w:rPr>
        <w:t>6</w:t>
      </w:r>
      <w:r>
        <w:rPr>
          <w:b/>
          <w:sz w:val="28"/>
          <w:lang w:val="en-US"/>
        </w:rPr>
        <w:t xml:space="preserve"> </w:t>
      </w:r>
      <w:r w:rsidR="004D7F31" w:rsidRPr="004D7F31">
        <w:rPr>
          <w:b/>
          <w:sz w:val="28"/>
          <w:lang w:val="en-US"/>
        </w:rPr>
        <w:t>Research Grants</w:t>
      </w:r>
    </w:p>
    <w:p w14:paraId="28A3DD12" w14:textId="2D2D3477" w:rsidR="00AF4C76" w:rsidRPr="00AF4C76" w:rsidRDefault="002E5FA7" w:rsidP="00AF4C76">
      <w:pPr>
        <w:rPr>
          <w:lang w:val="en-US"/>
        </w:rPr>
      </w:pPr>
      <w:r w:rsidRPr="002E5FA7">
        <w:t>The Australian Melanoma Research Foundation (AMRF) is a not-for-profit organisation with the mission to significantly contribute to the prevention of melanoma in Australia and to improve patient outcomes.</w:t>
      </w:r>
    </w:p>
    <w:p w14:paraId="60A793CA" w14:textId="5644DCC8" w:rsidR="001A1C9C" w:rsidRPr="00BF4A48" w:rsidRDefault="001A1C9C" w:rsidP="001A1C9C">
      <w:pPr>
        <w:rPr>
          <w:iCs/>
          <w:lang w:val="en-US"/>
        </w:rPr>
      </w:pPr>
      <w:r w:rsidRPr="00BF4A48">
        <w:rPr>
          <w:iCs/>
          <w:lang w:val="en-US"/>
        </w:rPr>
        <w:t xml:space="preserve">The AMRF will </w:t>
      </w:r>
      <w:r w:rsidR="00DD0E3C">
        <w:rPr>
          <w:iCs/>
          <w:lang w:val="en-US"/>
        </w:rPr>
        <w:t>provide</w:t>
      </w:r>
      <w:r w:rsidRPr="00BF4A48">
        <w:rPr>
          <w:iCs/>
          <w:lang w:val="en-US"/>
        </w:rPr>
        <w:t xml:space="preserve"> </w:t>
      </w:r>
      <w:r w:rsidR="00806C39">
        <w:rPr>
          <w:iCs/>
          <w:lang w:val="en-US"/>
        </w:rPr>
        <w:t>grants</w:t>
      </w:r>
      <w:r w:rsidRPr="00BF4A48">
        <w:rPr>
          <w:iCs/>
          <w:lang w:val="en-US"/>
        </w:rPr>
        <w:t xml:space="preserve"> in 202</w:t>
      </w:r>
      <w:r w:rsidR="000933BF">
        <w:rPr>
          <w:iCs/>
          <w:lang w:val="en-US"/>
        </w:rPr>
        <w:t>6</w:t>
      </w:r>
      <w:r w:rsidRPr="00BF4A48">
        <w:rPr>
          <w:iCs/>
          <w:lang w:val="en-US"/>
        </w:rPr>
        <w:t xml:space="preserve"> to </w:t>
      </w:r>
      <w:r w:rsidR="00806C39">
        <w:rPr>
          <w:iCs/>
          <w:lang w:val="en-US"/>
        </w:rPr>
        <w:t xml:space="preserve">support </w:t>
      </w:r>
      <w:r w:rsidRPr="00BF4A48">
        <w:rPr>
          <w:iCs/>
          <w:lang w:val="en-US"/>
        </w:rPr>
        <w:t>approved research projects.  The number of grants awarded will depend on the quality of the applications and the funds requested.</w:t>
      </w:r>
    </w:p>
    <w:p w14:paraId="47A073BB" w14:textId="28215539" w:rsidR="00A3687D" w:rsidRDefault="00A3687D" w:rsidP="00A3687D">
      <w:pPr>
        <w:rPr>
          <w:iCs/>
        </w:rPr>
      </w:pPr>
      <w:r w:rsidRPr="00A3687D">
        <w:rPr>
          <w:iCs/>
        </w:rPr>
        <w:t xml:space="preserve">The AMRF will be highly selective in the research it supports.  Any proposal to the Foundation for research funding will </w:t>
      </w:r>
      <w:r w:rsidR="003A51A0">
        <w:rPr>
          <w:iCs/>
        </w:rPr>
        <w:t xml:space="preserve">need to </w:t>
      </w:r>
      <w:r w:rsidRPr="00A3687D">
        <w:rPr>
          <w:iCs/>
        </w:rPr>
        <w:t>be contestable and show evidence of scientific merit and need within the national context.</w:t>
      </w:r>
    </w:p>
    <w:p w14:paraId="693364E9" w14:textId="77777777" w:rsidR="00BF4A48" w:rsidRDefault="00A3687D" w:rsidP="00BF4A48">
      <w:pPr>
        <w:rPr>
          <w:iCs/>
        </w:rPr>
      </w:pPr>
      <w:r w:rsidRPr="00A3687D">
        <w:rPr>
          <w:iCs/>
        </w:rPr>
        <w:t xml:space="preserve">AMRF will specifically focus on the support of the next generation of melanoma researchers in Australia by providing research grants to </w:t>
      </w:r>
      <w:bookmarkStart w:id="0" w:name="_Hlk25430490"/>
      <w:r w:rsidRPr="00A3687D">
        <w:rPr>
          <w:iCs/>
        </w:rPr>
        <w:t xml:space="preserve">post-graduate students </w:t>
      </w:r>
      <w:bookmarkEnd w:id="0"/>
      <w:r w:rsidRPr="00A3687D">
        <w:rPr>
          <w:iCs/>
        </w:rPr>
        <w:t>and early career researchers.</w:t>
      </w:r>
    </w:p>
    <w:p w14:paraId="1803BEC2" w14:textId="44F0ADD8" w:rsidR="00BF4A48" w:rsidRPr="00BF4A48" w:rsidRDefault="00BF4A48" w:rsidP="00BF4A48">
      <w:pPr>
        <w:rPr>
          <w:iCs/>
        </w:rPr>
      </w:pPr>
      <w:r w:rsidRPr="00BF4A48">
        <w:rPr>
          <w:iCs/>
        </w:rPr>
        <w:t xml:space="preserve">Support </w:t>
      </w:r>
      <w:r>
        <w:rPr>
          <w:iCs/>
        </w:rPr>
        <w:t xml:space="preserve">for a </w:t>
      </w:r>
      <w:r w:rsidRPr="00BF4A48">
        <w:rPr>
          <w:iCs/>
        </w:rPr>
        <w:t xml:space="preserve">post-graduate student </w:t>
      </w:r>
      <w:r>
        <w:rPr>
          <w:iCs/>
        </w:rPr>
        <w:t>can be up to</w:t>
      </w:r>
      <w:r w:rsidRPr="00BF4A48">
        <w:rPr>
          <w:iCs/>
        </w:rPr>
        <w:t xml:space="preserve"> $10</w:t>
      </w:r>
      <w:r>
        <w:rPr>
          <w:iCs/>
        </w:rPr>
        <w:t>,000.</w:t>
      </w:r>
    </w:p>
    <w:p w14:paraId="62B9C67B" w14:textId="3C48A990" w:rsidR="00BF4A48" w:rsidRDefault="00BF4A48" w:rsidP="00BF4A48">
      <w:pPr>
        <w:rPr>
          <w:iCs/>
        </w:rPr>
      </w:pPr>
      <w:r w:rsidRPr="00BF4A48">
        <w:rPr>
          <w:iCs/>
        </w:rPr>
        <w:t xml:space="preserve">Support </w:t>
      </w:r>
      <w:r>
        <w:rPr>
          <w:iCs/>
        </w:rPr>
        <w:t xml:space="preserve">for a </w:t>
      </w:r>
      <w:r w:rsidR="00EB31BD">
        <w:rPr>
          <w:iCs/>
        </w:rPr>
        <w:t>next generation scientist</w:t>
      </w:r>
      <w:r>
        <w:rPr>
          <w:iCs/>
        </w:rPr>
        <w:t xml:space="preserve"> can be up to </w:t>
      </w:r>
      <w:r w:rsidRPr="00BF4A48">
        <w:rPr>
          <w:iCs/>
        </w:rPr>
        <w:t>$20</w:t>
      </w:r>
      <w:r>
        <w:rPr>
          <w:iCs/>
        </w:rPr>
        <w:t>,000.</w:t>
      </w:r>
    </w:p>
    <w:p w14:paraId="0EB1A9C8" w14:textId="431555EE" w:rsidR="00D21127" w:rsidRDefault="00AF4C76" w:rsidP="00A3687D">
      <w:pPr>
        <w:rPr>
          <w:lang w:val="en-US"/>
        </w:rPr>
      </w:pPr>
      <w:bookmarkStart w:id="1" w:name="_Hlk155618297"/>
      <w:r w:rsidRPr="002E5FA7">
        <w:rPr>
          <w:lang w:val="en-US"/>
        </w:rPr>
        <w:t xml:space="preserve">The aim of the </w:t>
      </w:r>
      <w:r w:rsidR="00D21127" w:rsidRPr="00D21127">
        <w:t xml:space="preserve">AMRF’s </w:t>
      </w:r>
      <w:r w:rsidR="004D7F31">
        <w:rPr>
          <w:lang w:val="en-US"/>
        </w:rPr>
        <w:t>g</w:t>
      </w:r>
      <w:r w:rsidRPr="002E5FA7">
        <w:rPr>
          <w:lang w:val="en-US"/>
        </w:rPr>
        <w:t xml:space="preserve">rants is to support high quality research that is </w:t>
      </w:r>
      <w:r w:rsidR="000B63E3">
        <w:rPr>
          <w:lang w:val="en-US"/>
        </w:rPr>
        <w:t>not</w:t>
      </w:r>
      <w:r w:rsidRPr="002E5FA7">
        <w:rPr>
          <w:lang w:val="en-US"/>
        </w:rPr>
        <w:t xml:space="preserve"> </w:t>
      </w:r>
      <w:r w:rsidR="002E5FA7" w:rsidRPr="002E5FA7">
        <w:rPr>
          <w:lang w:val="en-US"/>
        </w:rPr>
        <w:t xml:space="preserve">fully </w:t>
      </w:r>
      <w:r w:rsidRPr="002E5FA7">
        <w:rPr>
          <w:lang w:val="en-US"/>
        </w:rPr>
        <w:t xml:space="preserve">funded through </w:t>
      </w:r>
      <w:r w:rsidR="004D7F31">
        <w:rPr>
          <w:lang w:val="en-US"/>
        </w:rPr>
        <w:t>other grant</w:t>
      </w:r>
      <w:r w:rsidRPr="002E5FA7">
        <w:rPr>
          <w:lang w:val="en-US"/>
        </w:rPr>
        <w:t xml:space="preserve"> schemes</w:t>
      </w:r>
      <w:r w:rsidR="00D21127">
        <w:rPr>
          <w:lang w:val="en-US"/>
        </w:rPr>
        <w:t xml:space="preserve"> or from other sources</w:t>
      </w:r>
      <w:r w:rsidRPr="002E5FA7">
        <w:rPr>
          <w:lang w:val="en-US"/>
        </w:rPr>
        <w:t>.</w:t>
      </w:r>
    </w:p>
    <w:p w14:paraId="50CB0452" w14:textId="50F0D27B" w:rsidR="004D7F31" w:rsidRDefault="004D7F31" w:rsidP="00AF4C76">
      <w:pPr>
        <w:rPr>
          <w:lang w:val="en-US"/>
        </w:rPr>
      </w:pPr>
      <w:r w:rsidRPr="004D7F31">
        <w:rPr>
          <w:lang w:val="en-US"/>
        </w:rPr>
        <w:t xml:space="preserve">Although the </w:t>
      </w:r>
      <w:r>
        <w:rPr>
          <w:lang w:val="en-US"/>
        </w:rPr>
        <w:t>proposed work</w:t>
      </w:r>
      <w:r w:rsidRPr="004D7F31">
        <w:rPr>
          <w:lang w:val="en-US"/>
        </w:rPr>
        <w:t xml:space="preserve"> </w:t>
      </w:r>
      <w:r>
        <w:rPr>
          <w:lang w:val="en-US"/>
        </w:rPr>
        <w:t>will</w:t>
      </w:r>
      <w:r w:rsidR="00EB31BD">
        <w:rPr>
          <w:lang w:val="en-US"/>
        </w:rPr>
        <w:t xml:space="preserve"> likely</w:t>
      </w:r>
      <w:r w:rsidRPr="004D7F31">
        <w:rPr>
          <w:lang w:val="en-US"/>
        </w:rPr>
        <w:t xml:space="preserve"> be part of an existing </w:t>
      </w:r>
      <w:r w:rsidR="000B63E3">
        <w:rPr>
          <w:lang w:val="en-US"/>
        </w:rPr>
        <w:t xml:space="preserve">supported </w:t>
      </w:r>
      <w:r w:rsidRPr="004D7F31">
        <w:rPr>
          <w:lang w:val="en-US"/>
        </w:rPr>
        <w:t xml:space="preserve">research program, the application to the AMRF should be for a stand-alone component of </w:t>
      </w:r>
      <w:r>
        <w:rPr>
          <w:lang w:val="en-US"/>
        </w:rPr>
        <w:t>that</w:t>
      </w:r>
      <w:r w:rsidRPr="004D7F31">
        <w:rPr>
          <w:lang w:val="en-US"/>
        </w:rPr>
        <w:t xml:space="preserve"> existing project.</w:t>
      </w:r>
    </w:p>
    <w:p w14:paraId="1771A425" w14:textId="363A7D3A" w:rsidR="00D21127" w:rsidRDefault="00D21127" w:rsidP="00D21127">
      <w:r>
        <w:t>Applications for funding will be assessed against the following</w:t>
      </w:r>
      <w:r w:rsidR="005C04CA">
        <w:t xml:space="preserve"> criteria</w:t>
      </w:r>
      <w:r>
        <w:t>:</w:t>
      </w:r>
    </w:p>
    <w:p w14:paraId="4C06B737" w14:textId="4985634F" w:rsidR="00A60B6B" w:rsidRDefault="00A60B6B" w:rsidP="00D21127">
      <w:pPr>
        <w:pStyle w:val="ListParagraph"/>
        <w:numPr>
          <w:ilvl w:val="0"/>
          <w:numId w:val="1"/>
        </w:numPr>
      </w:pPr>
      <w:r>
        <w:t>Publication history in melanoma (by the applicant and/or her/his supervisor)</w:t>
      </w:r>
    </w:p>
    <w:p w14:paraId="7DB2D78F" w14:textId="259B25D2" w:rsidR="00D21127" w:rsidRPr="00D21127" w:rsidRDefault="00D21127" w:rsidP="00D21127">
      <w:pPr>
        <w:pStyle w:val="ListParagraph"/>
        <w:numPr>
          <w:ilvl w:val="0"/>
          <w:numId w:val="1"/>
        </w:numPr>
      </w:pPr>
      <w:r w:rsidRPr="00D21127">
        <w:t>Evidence of scientific merit and clinical n</w:t>
      </w:r>
      <w:r>
        <w:t>eed within the national context</w:t>
      </w:r>
    </w:p>
    <w:p w14:paraId="36564B9C" w14:textId="77777777" w:rsidR="00D21127" w:rsidRPr="00D21127" w:rsidRDefault="00D21127" w:rsidP="00D21127">
      <w:pPr>
        <w:pStyle w:val="ListParagraph"/>
        <w:numPr>
          <w:ilvl w:val="0"/>
          <w:numId w:val="1"/>
        </w:numPr>
      </w:pPr>
      <w:r w:rsidRPr="00D21127">
        <w:t>Proposed dissemination of research findings</w:t>
      </w:r>
    </w:p>
    <w:p w14:paraId="279F5EC3" w14:textId="4C14A1DE" w:rsidR="00D21127" w:rsidRPr="00D21127" w:rsidRDefault="00D21127" w:rsidP="00D21127">
      <w:pPr>
        <w:pStyle w:val="ListParagraph"/>
        <w:numPr>
          <w:ilvl w:val="0"/>
          <w:numId w:val="1"/>
        </w:numPr>
      </w:pPr>
      <w:r>
        <w:t>Broader i</w:t>
      </w:r>
      <w:r w:rsidRPr="00D21127">
        <w:t>mp</w:t>
      </w:r>
      <w:r>
        <w:t xml:space="preserve">act on education and awareness of </w:t>
      </w:r>
      <w:r w:rsidR="001A1C9C">
        <w:t>m</w:t>
      </w:r>
      <w:r>
        <w:t>elanoma</w:t>
      </w:r>
    </w:p>
    <w:p w14:paraId="2803366F" w14:textId="77777777" w:rsidR="00D21127" w:rsidRPr="00D21127" w:rsidRDefault="00D21127" w:rsidP="00D21127">
      <w:pPr>
        <w:pStyle w:val="ListParagraph"/>
        <w:numPr>
          <w:ilvl w:val="0"/>
          <w:numId w:val="1"/>
        </w:numPr>
      </w:pPr>
      <w:r>
        <w:t>Track record of researchers</w:t>
      </w:r>
    </w:p>
    <w:bookmarkEnd w:id="1"/>
    <w:p w14:paraId="757DF3C9" w14:textId="1D940EDD" w:rsidR="00810194" w:rsidRDefault="00810194" w:rsidP="004E63D0">
      <w:pPr>
        <w:pStyle w:val="CommentText"/>
        <w:rPr>
          <w:iCs/>
          <w:sz w:val="22"/>
          <w:szCs w:val="22"/>
        </w:rPr>
      </w:pPr>
      <w:r w:rsidRPr="00810194">
        <w:rPr>
          <w:iCs/>
          <w:sz w:val="22"/>
          <w:szCs w:val="22"/>
        </w:rPr>
        <w:t>Applica</w:t>
      </w:r>
      <w:r w:rsidR="002672A3">
        <w:rPr>
          <w:iCs/>
          <w:sz w:val="22"/>
          <w:szCs w:val="22"/>
        </w:rPr>
        <w:t>tions are</w:t>
      </w:r>
      <w:r w:rsidRPr="00810194">
        <w:rPr>
          <w:iCs/>
          <w:sz w:val="22"/>
          <w:szCs w:val="22"/>
        </w:rPr>
        <w:t xml:space="preserve"> expected to be original text prepared by the applicant.  The use of generative AI in the description may influence the competitiveness of their application.  Applicants are required to declare the use of AI software in the preparation of their application.</w:t>
      </w:r>
    </w:p>
    <w:p w14:paraId="7995AD4F" w14:textId="477ACDC7" w:rsidR="00A3687D" w:rsidRPr="005A3F03" w:rsidRDefault="00A3687D" w:rsidP="004E63D0">
      <w:pPr>
        <w:pStyle w:val="CommentText"/>
        <w:rPr>
          <w:sz w:val="22"/>
          <w:szCs w:val="22"/>
        </w:rPr>
      </w:pPr>
      <w:r w:rsidRPr="005A3F03">
        <w:rPr>
          <w:iCs/>
          <w:sz w:val="22"/>
          <w:szCs w:val="22"/>
        </w:rPr>
        <w:t>A</w:t>
      </w:r>
      <w:r w:rsidR="000933BF">
        <w:rPr>
          <w:iCs/>
          <w:sz w:val="22"/>
          <w:szCs w:val="22"/>
        </w:rPr>
        <w:t>n external and independent</w:t>
      </w:r>
      <w:r w:rsidRPr="005A3F03">
        <w:rPr>
          <w:iCs/>
          <w:sz w:val="22"/>
          <w:szCs w:val="22"/>
        </w:rPr>
        <w:t xml:space="preserve"> Research Advisory </w:t>
      </w:r>
      <w:r w:rsidR="000933BF">
        <w:rPr>
          <w:iCs/>
          <w:sz w:val="22"/>
          <w:szCs w:val="22"/>
        </w:rPr>
        <w:t>group</w:t>
      </w:r>
      <w:r w:rsidR="00EB31BD" w:rsidRPr="005A3F03">
        <w:rPr>
          <w:iCs/>
          <w:sz w:val="22"/>
          <w:szCs w:val="22"/>
        </w:rPr>
        <w:t xml:space="preserve"> </w:t>
      </w:r>
      <w:r w:rsidRPr="005A3F03">
        <w:rPr>
          <w:iCs/>
          <w:sz w:val="22"/>
          <w:szCs w:val="22"/>
        </w:rPr>
        <w:t xml:space="preserve">will </w:t>
      </w:r>
      <w:r w:rsidR="00757EE3">
        <w:rPr>
          <w:iCs/>
          <w:sz w:val="22"/>
          <w:szCs w:val="22"/>
        </w:rPr>
        <w:t>assist</w:t>
      </w:r>
      <w:r w:rsidR="00757EE3" w:rsidRPr="005A3F03">
        <w:rPr>
          <w:iCs/>
          <w:sz w:val="22"/>
          <w:szCs w:val="22"/>
        </w:rPr>
        <w:t xml:space="preserve"> </w:t>
      </w:r>
      <w:r w:rsidRPr="005A3F03">
        <w:rPr>
          <w:iCs/>
          <w:sz w:val="22"/>
          <w:szCs w:val="22"/>
        </w:rPr>
        <w:t xml:space="preserve">the Foundation </w:t>
      </w:r>
      <w:r w:rsidR="00757EE3">
        <w:rPr>
          <w:iCs/>
          <w:sz w:val="22"/>
          <w:szCs w:val="22"/>
        </w:rPr>
        <w:t>in its evaluation of research projects through</w:t>
      </w:r>
      <w:r w:rsidR="00757EE3" w:rsidRPr="005A3F03">
        <w:rPr>
          <w:iCs/>
          <w:sz w:val="22"/>
          <w:szCs w:val="22"/>
        </w:rPr>
        <w:t xml:space="preserve"> </w:t>
      </w:r>
      <w:r w:rsidRPr="005A3F03">
        <w:rPr>
          <w:iCs/>
          <w:sz w:val="22"/>
          <w:szCs w:val="22"/>
        </w:rPr>
        <w:t>advice on recent trends in the development of treatments for melanoma.</w:t>
      </w:r>
      <w:r w:rsidR="00A60B6B" w:rsidRPr="005A3F03">
        <w:rPr>
          <w:iCs/>
          <w:sz w:val="22"/>
          <w:szCs w:val="22"/>
        </w:rPr>
        <w:t xml:space="preserve"> </w:t>
      </w:r>
    </w:p>
    <w:p w14:paraId="4CD27414" w14:textId="7573BCC3" w:rsidR="00765101" w:rsidRDefault="00D21127" w:rsidP="00AF4C76">
      <w:pPr>
        <w:rPr>
          <w:lang w:val="en-US"/>
        </w:rPr>
      </w:pPr>
      <w:bookmarkStart w:id="2" w:name="_Hlk155621095"/>
      <w:r w:rsidRPr="00D21127">
        <w:rPr>
          <w:lang w:val="en-US"/>
        </w:rPr>
        <w:t>Research involving humans or animals must be approved by a relevant institutional research ethics committee</w:t>
      </w:r>
      <w:r w:rsidR="005C04CA">
        <w:rPr>
          <w:lang w:val="en-US"/>
        </w:rPr>
        <w:t xml:space="preserve"> and will be mandatory for ensuring funding</w:t>
      </w:r>
      <w:r w:rsidRPr="00D21127">
        <w:rPr>
          <w:lang w:val="en-US"/>
        </w:rPr>
        <w:t xml:space="preserve">. </w:t>
      </w:r>
      <w:r>
        <w:rPr>
          <w:lang w:val="en-US"/>
        </w:rPr>
        <w:t xml:space="preserve"> </w:t>
      </w:r>
      <w:r w:rsidR="002E5FA7">
        <w:rPr>
          <w:lang w:val="en-US"/>
        </w:rPr>
        <w:t>AMRF</w:t>
      </w:r>
      <w:r w:rsidR="00AF4C76" w:rsidRPr="00AF4C76">
        <w:rPr>
          <w:lang w:val="en-US"/>
        </w:rPr>
        <w:t xml:space="preserve"> </w:t>
      </w:r>
      <w:r w:rsidR="002E5FA7">
        <w:rPr>
          <w:lang w:val="en-US"/>
        </w:rPr>
        <w:t>funds</w:t>
      </w:r>
      <w:r w:rsidR="00AF4C76" w:rsidRPr="00AF4C76">
        <w:rPr>
          <w:lang w:val="en-US"/>
        </w:rPr>
        <w:t xml:space="preserve"> </w:t>
      </w:r>
      <w:r w:rsidR="002E5FA7">
        <w:rPr>
          <w:lang w:val="en-US"/>
        </w:rPr>
        <w:t>will be</w:t>
      </w:r>
      <w:r w:rsidR="00AF4C76" w:rsidRPr="00AF4C76">
        <w:rPr>
          <w:lang w:val="en-US"/>
        </w:rPr>
        <w:t xml:space="preserve"> paid </w:t>
      </w:r>
      <w:r w:rsidR="002E5FA7">
        <w:rPr>
          <w:lang w:val="en-US"/>
        </w:rPr>
        <w:t xml:space="preserve">to </w:t>
      </w:r>
      <w:r>
        <w:rPr>
          <w:lang w:val="en-US"/>
        </w:rPr>
        <w:t>institution</w:t>
      </w:r>
      <w:r w:rsidR="00CC5BD3">
        <w:rPr>
          <w:lang w:val="en-US"/>
        </w:rPr>
        <w:t>s</w:t>
      </w:r>
      <w:r>
        <w:rPr>
          <w:lang w:val="en-US"/>
        </w:rPr>
        <w:t xml:space="preserve"> where the research is to be undertaken</w:t>
      </w:r>
      <w:r w:rsidR="00757EE3">
        <w:rPr>
          <w:lang w:val="en-US"/>
        </w:rPr>
        <w:t>.</w:t>
      </w:r>
      <w:r w:rsidR="00765101">
        <w:rPr>
          <w:lang w:val="en-US"/>
        </w:rPr>
        <w:t xml:space="preserve"> </w:t>
      </w:r>
      <w:r w:rsidR="00757EE3">
        <w:rPr>
          <w:lang w:val="en-US"/>
        </w:rPr>
        <w:t xml:space="preserve"> </w:t>
      </w:r>
      <w:bookmarkEnd w:id="2"/>
      <w:r w:rsidR="00757EE3">
        <w:rPr>
          <w:lang w:val="en-US"/>
        </w:rPr>
        <w:t>Note AMRF grants are</w:t>
      </w:r>
      <w:r w:rsidR="00765101">
        <w:rPr>
          <w:lang w:val="en-US"/>
        </w:rPr>
        <w:t xml:space="preserve"> GST free</w:t>
      </w:r>
      <w:r w:rsidR="00AF4C76" w:rsidRPr="00AF4C76">
        <w:rPr>
          <w:lang w:val="en-US"/>
        </w:rPr>
        <w:t>.</w:t>
      </w:r>
    </w:p>
    <w:p w14:paraId="1EFDE0EB" w14:textId="4C38913C" w:rsidR="00AF4C76" w:rsidRDefault="00765101" w:rsidP="00AF4C76">
      <w:pPr>
        <w:rPr>
          <w:lang w:val="en-US"/>
        </w:rPr>
      </w:pPr>
      <w:bookmarkStart w:id="3" w:name="_Hlk155621068"/>
      <w:r>
        <w:rPr>
          <w:lang w:val="en-US"/>
        </w:rPr>
        <w:lastRenderedPageBreak/>
        <w:t xml:space="preserve">AMRF funds are to be used for the </w:t>
      </w:r>
      <w:r w:rsidRPr="0046518E">
        <w:rPr>
          <w:b/>
          <w:bCs/>
          <w:lang w:val="en-US"/>
        </w:rPr>
        <w:t>direct</w:t>
      </w:r>
      <w:r>
        <w:rPr>
          <w:lang w:val="en-US"/>
        </w:rPr>
        <w:t xml:space="preserve"> costs of the research, and not used for institutional overheads, infrastructure (by direct cost or by levy)</w:t>
      </w:r>
      <w:r w:rsidR="00CC5BD3">
        <w:rPr>
          <w:lang w:val="en-US"/>
        </w:rPr>
        <w:t xml:space="preserve"> </w:t>
      </w:r>
      <w:r>
        <w:rPr>
          <w:lang w:val="en-US"/>
        </w:rPr>
        <w:t xml:space="preserve">or other indirect costs.  </w:t>
      </w:r>
      <w:bookmarkEnd w:id="3"/>
      <w:r w:rsidR="00CC5BD3">
        <w:rPr>
          <w:lang w:val="en-US"/>
        </w:rPr>
        <w:t xml:space="preserve">A research funding agreement between the recipient institution and the AMRF </w:t>
      </w:r>
      <w:r w:rsidR="00CE1DFC">
        <w:rPr>
          <w:lang w:val="en-US"/>
        </w:rPr>
        <w:t>may</w:t>
      </w:r>
      <w:r w:rsidR="00CC5BD3">
        <w:rPr>
          <w:lang w:val="en-US"/>
        </w:rPr>
        <w:t xml:space="preserve"> be required.</w:t>
      </w:r>
    </w:p>
    <w:p w14:paraId="0CAA59B0" w14:textId="69D446FE" w:rsidR="00AF4C76" w:rsidRDefault="00410511" w:rsidP="00AF4C76">
      <w:pPr>
        <w:rPr>
          <w:lang w:val="en-US"/>
        </w:rPr>
      </w:pPr>
      <w:bookmarkStart w:id="4" w:name="_Hlk155618321"/>
      <w:r>
        <w:rPr>
          <w:lang w:val="en-US"/>
        </w:rPr>
        <w:t xml:space="preserve">Application for AMRF funds will </w:t>
      </w:r>
      <w:r w:rsidR="00EB31BD">
        <w:rPr>
          <w:lang w:val="en-US"/>
        </w:rPr>
        <w:t xml:space="preserve">follow </w:t>
      </w:r>
      <w:r>
        <w:rPr>
          <w:lang w:val="en-US"/>
        </w:rPr>
        <w:t>a two-staged process.  An initial Expression of Interest</w:t>
      </w:r>
      <w:r w:rsidR="00787EFF">
        <w:rPr>
          <w:lang w:val="en-US"/>
        </w:rPr>
        <w:t xml:space="preserve"> </w:t>
      </w:r>
      <w:r>
        <w:rPr>
          <w:lang w:val="en-US"/>
        </w:rPr>
        <w:t>will be assessed by the Foundation</w:t>
      </w:r>
      <w:r w:rsidR="00D21127">
        <w:rPr>
          <w:lang w:val="en-US"/>
        </w:rPr>
        <w:t xml:space="preserve"> against the criteria listed above</w:t>
      </w:r>
      <w:r>
        <w:rPr>
          <w:lang w:val="en-US"/>
        </w:rPr>
        <w:t>, with full applications invited from short-listed applicants.</w:t>
      </w:r>
    </w:p>
    <w:bookmarkEnd w:id="4"/>
    <w:p w14:paraId="7E3F5EE5" w14:textId="4937CB03" w:rsidR="00FE5F7D" w:rsidRPr="00CE1DFC" w:rsidRDefault="00FE5F7D" w:rsidP="00AF4C76">
      <w:pPr>
        <w:rPr>
          <w:rFonts w:cstheme="minorHAnsi"/>
          <w:lang w:val="en-US"/>
        </w:rPr>
      </w:pPr>
      <w:r>
        <w:rPr>
          <w:lang w:val="en-US"/>
        </w:rPr>
        <w:t xml:space="preserve">Completed Expressions of Interest </w:t>
      </w:r>
      <w:r w:rsidR="005C04CA">
        <w:rPr>
          <w:lang w:val="en-US"/>
        </w:rPr>
        <w:t xml:space="preserve">(EoIs) </w:t>
      </w:r>
      <w:r>
        <w:rPr>
          <w:lang w:val="en-US"/>
        </w:rPr>
        <w:t xml:space="preserve">should be </w:t>
      </w:r>
      <w:r w:rsidR="00523582">
        <w:rPr>
          <w:lang w:val="en-US"/>
        </w:rPr>
        <w:t>no more than 2 pages in length.  E</w:t>
      </w:r>
      <w:r w:rsidR="00012D16">
        <w:rPr>
          <w:lang w:val="en-US"/>
        </w:rPr>
        <w:t>O</w:t>
      </w:r>
      <w:r w:rsidR="00523582">
        <w:rPr>
          <w:lang w:val="en-US"/>
        </w:rPr>
        <w:t xml:space="preserve">Is should be </w:t>
      </w:r>
      <w:r>
        <w:rPr>
          <w:lang w:val="en-US"/>
        </w:rPr>
        <w:t xml:space="preserve">directed to the AMRF at </w:t>
      </w:r>
      <w:r w:rsidR="00012D16">
        <w:rPr>
          <w:lang w:val="en-US"/>
        </w:rPr>
        <w:t>ceo</w:t>
      </w:r>
      <w:r w:rsidR="00A3687D">
        <w:rPr>
          <w:lang w:val="en-US"/>
        </w:rPr>
        <w:t>@</w:t>
      </w:r>
      <w:r>
        <w:rPr>
          <w:lang w:val="en-US"/>
        </w:rPr>
        <w:t xml:space="preserve">melanomaresearch.com.au by close of </w:t>
      </w:r>
      <w:r w:rsidRPr="00CE1DFC">
        <w:rPr>
          <w:rFonts w:cstheme="minorHAnsi"/>
          <w:lang w:val="en-US"/>
        </w:rPr>
        <w:t>business on the due date.</w:t>
      </w:r>
      <w:r w:rsidR="006E7B82" w:rsidRPr="00CE1DFC">
        <w:rPr>
          <w:rFonts w:cstheme="minorHAnsi"/>
          <w:lang w:val="en-US"/>
        </w:rPr>
        <w:t xml:space="preserve"> Please use the E</w:t>
      </w:r>
      <w:r w:rsidR="001A16B0" w:rsidRPr="00CE1DFC">
        <w:rPr>
          <w:rFonts w:cstheme="minorHAnsi"/>
          <w:lang w:val="en-US"/>
        </w:rPr>
        <w:t>O</w:t>
      </w:r>
      <w:r w:rsidR="006E7B82" w:rsidRPr="00CE1DFC">
        <w:rPr>
          <w:rFonts w:cstheme="minorHAnsi"/>
          <w:lang w:val="en-US"/>
        </w:rPr>
        <w:t xml:space="preserve">Is form which can be downloaded from the AMRF website. </w:t>
      </w:r>
    </w:p>
    <w:p w14:paraId="60286C9A" w14:textId="77777777" w:rsidR="00FE5F7D" w:rsidRPr="00CE1DFC" w:rsidRDefault="00FE5F7D" w:rsidP="00AF4C76">
      <w:pPr>
        <w:rPr>
          <w:rFonts w:cstheme="minorHAnsi"/>
          <w:lang w:val="en-US"/>
        </w:rPr>
      </w:pPr>
    </w:p>
    <w:p w14:paraId="09DB4211" w14:textId="7004F49E" w:rsidR="00AF4C76" w:rsidRPr="00CE1DFC" w:rsidRDefault="00410511" w:rsidP="00AF4C76">
      <w:pPr>
        <w:rPr>
          <w:rFonts w:cstheme="minorHAnsi"/>
          <w:b/>
          <w:lang w:val="en-US"/>
        </w:rPr>
      </w:pPr>
      <w:r w:rsidRPr="00CE1DFC">
        <w:rPr>
          <w:rFonts w:cstheme="minorHAnsi"/>
          <w:b/>
          <w:lang w:val="en-US"/>
        </w:rPr>
        <w:t>Key</w:t>
      </w:r>
      <w:r w:rsidR="00AF4C76" w:rsidRPr="00CE1DFC">
        <w:rPr>
          <w:rFonts w:cstheme="minorHAnsi"/>
          <w:b/>
          <w:lang w:val="en-US"/>
        </w:rPr>
        <w:t xml:space="preserve"> dates</w:t>
      </w:r>
      <w:r w:rsidR="00903960" w:rsidRPr="00CE1DFC">
        <w:rPr>
          <w:rFonts w:cstheme="minorHAnsi"/>
          <w:b/>
          <w:lang w:val="en-US"/>
        </w:rPr>
        <w:t xml:space="preserve"> 202</w:t>
      </w:r>
      <w:r w:rsidR="000933BF">
        <w:rPr>
          <w:rFonts w:cstheme="minorHAnsi"/>
          <w:b/>
          <w:lang w:val="en-US"/>
        </w:rPr>
        <w:t>6</w:t>
      </w:r>
      <w:r w:rsidR="00AF4C76" w:rsidRPr="00CE1DFC">
        <w:rPr>
          <w:rFonts w:cstheme="minorHAnsi"/>
          <w:b/>
          <w:lang w:val="en-US"/>
        </w:rPr>
        <w:t>:</w:t>
      </w:r>
    </w:p>
    <w:p w14:paraId="280CE65A" w14:textId="6CF997AE" w:rsidR="00CE1DFC" w:rsidRPr="0046518E" w:rsidRDefault="00CE1DFC" w:rsidP="00CE1DFC">
      <w:pPr>
        <w:numPr>
          <w:ilvl w:val="0"/>
          <w:numId w:val="2"/>
        </w:numPr>
        <w:tabs>
          <w:tab w:val="clear" w:pos="720"/>
        </w:tabs>
        <w:spacing w:after="0" w:line="240" w:lineRule="auto"/>
        <w:ind w:left="426" w:hanging="426"/>
        <w:textAlignment w:val="baseline"/>
        <w:rPr>
          <w:rFonts w:cstheme="minorHAnsi"/>
          <w:color w:val="3A3A3A"/>
        </w:rPr>
      </w:pPr>
      <w:r w:rsidRPr="0046518E">
        <w:rPr>
          <w:rStyle w:val="elementor-icon-list-text"/>
          <w:rFonts w:cstheme="minorHAnsi"/>
          <w:color w:val="3A3A3A"/>
          <w:bdr w:val="none" w:sz="0" w:space="0" w:color="auto" w:frame="1"/>
        </w:rPr>
        <w:t>Expressions of Interest open: Monday 1</w:t>
      </w:r>
      <w:r w:rsidR="00003216" w:rsidRPr="0046518E">
        <w:rPr>
          <w:rStyle w:val="elementor-icon-list-text"/>
          <w:rFonts w:cstheme="minorHAnsi"/>
          <w:color w:val="3A3A3A"/>
          <w:bdr w:val="none" w:sz="0" w:space="0" w:color="auto" w:frame="1"/>
        </w:rPr>
        <w:t>2</w:t>
      </w:r>
      <w:r w:rsidRPr="0046518E">
        <w:rPr>
          <w:rStyle w:val="elementor-icon-list-text"/>
          <w:rFonts w:cstheme="minorHAnsi"/>
          <w:color w:val="3A3A3A"/>
          <w:bdr w:val="none" w:sz="0" w:space="0" w:color="auto" w:frame="1"/>
        </w:rPr>
        <w:t xml:space="preserve"> </w:t>
      </w:r>
      <w:r w:rsidR="0068442E" w:rsidRPr="0046518E">
        <w:rPr>
          <w:rStyle w:val="elementor-icon-list-text"/>
          <w:rFonts w:cstheme="minorHAnsi"/>
          <w:color w:val="3A3A3A"/>
          <w:bdr w:val="none" w:sz="0" w:space="0" w:color="auto" w:frame="1"/>
        </w:rPr>
        <w:t>January</w:t>
      </w:r>
      <w:r w:rsidRPr="0046518E">
        <w:rPr>
          <w:rStyle w:val="elementor-icon-list-text"/>
          <w:rFonts w:cstheme="minorHAnsi"/>
          <w:color w:val="3A3A3A"/>
          <w:bdr w:val="none" w:sz="0" w:space="0" w:color="auto" w:frame="1"/>
        </w:rPr>
        <w:t xml:space="preserve"> 202</w:t>
      </w:r>
      <w:r w:rsidR="00003216" w:rsidRPr="0046518E">
        <w:rPr>
          <w:rStyle w:val="elementor-icon-list-text"/>
          <w:rFonts w:cstheme="minorHAnsi"/>
          <w:color w:val="3A3A3A"/>
          <w:bdr w:val="none" w:sz="0" w:space="0" w:color="auto" w:frame="1"/>
        </w:rPr>
        <w:t>6</w:t>
      </w:r>
      <w:r w:rsidRPr="0046518E">
        <w:rPr>
          <w:rStyle w:val="elementor-icon-list-text"/>
          <w:rFonts w:cstheme="minorHAnsi"/>
          <w:color w:val="3A3A3A"/>
          <w:bdr w:val="none" w:sz="0" w:space="0" w:color="auto" w:frame="1"/>
        </w:rPr>
        <w:t xml:space="preserve"> and close: </w:t>
      </w:r>
      <w:r w:rsidR="00003216" w:rsidRPr="0046518E">
        <w:rPr>
          <w:rStyle w:val="elementor-icon-list-text"/>
          <w:rFonts w:cstheme="minorHAnsi"/>
          <w:color w:val="3A3A3A"/>
          <w:bdr w:val="none" w:sz="0" w:space="0" w:color="auto" w:frame="1"/>
        </w:rPr>
        <w:t>Thursday</w:t>
      </w:r>
      <w:r w:rsidRPr="0046518E">
        <w:rPr>
          <w:rStyle w:val="elementor-icon-list-text"/>
          <w:rFonts w:cstheme="minorHAnsi"/>
          <w:color w:val="3A3A3A"/>
          <w:bdr w:val="none" w:sz="0" w:space="0" w:color="auto" w:frame="1"/>
        </w:rPr>
        <w:t xml:space="preserve"> </w:t>
      </w:r>
      <w:r w:rsidR="00E90766" w:rsidRPr="0046518E">
        <w:rPr>
          <w:rStyle w:val="elementor-icon-list-text"/>
          <w:rFonts w:cstheme="minorHAnsi"/>
          <w:color w:val="3A3A3A"/>
          <w:bdr w:val="none" w:sz="0" w:space="0" w:color="auto" w:frame="1"/>
        </w:rPr>
        <w:t>30 April</w:t>
      </w:r>
      <w:r w:rsidRPr="0046518E">
        <w:rPr>
          <w:rStyle w:val="elementor-icon-list-text"/>
          <w:rFonts w:cstheme="minorHAnsi"/>
          <w:color w:val="3A3A3A"/>
          <w:bdr w:val="none" w:sz="0" w:space="0" w:color="auto" w:frame="1"/>
        </w:rPr>
        <w:t xml:space="preserve"> 202</w:t>
      </w:r>
      <w:r w:rsidR="00003216" w:rsidRPr="0046518E">
        <w:rPr>
          <w:rStyle w:val="elementor-icon-list-text"/>
          <w:rFonts w:cstheme="minorHAnsi"/>
          <w:color w:val="3A3A3A"/>
          <w:bdr w:val="none" w:sz="0" w:space="0" w:color="auto" w:frame="1"/>
        </w:rPr>
        <w:t>6</w:t>
      </w:r>
    </w:p>
    <w:p w14:paraId="11EDC6B7" w14:textId="2E7B9CD2" w:rsidR="00CE1DFC" w:rsidRPr="0046518E" w:rsidRDefault="00100673" w:rsidP="00093116">
      <w:pPr>
        <w:numPr>
          <w:ilvl w:val="0"/>
          <w:numId w:val="2"/>
        </w:numPr>
        <w:tabs>
          <w:tab w:val="clear" w:pos="720"/>
        </w:tabs>
        <w:spacing w:before="100" w:beforeAutospacing="1" w:after="100" w:afterAutospacing="1" w:line="240" w:lineRule="auto"/>
        <w:ind w:left="426" w:hanging="426"/>
        <w:textAlignment w:val="baseline"/>
        <w:rPr>
          <w:rFonts w:cstheme="minorHAnsi"/>
          <w:color w:val="3A3A3A"/>
        </w:rPr>
      </w:pPr>
      <w:r w:rsidRPr="0046518E">
        <w:rPr>
          <w:rStyle w:val="elementor-icon-list-text"/>
          <w:rFonts w:cstheme="minorHAnsi"/>
          <w:color w:val="3A3A3A"/>
          <w:bdr w:val="none" w:sz="0" w:space="0" w:color="auto" w:frame="1"/>
        </w:rPr>
        <w:t>A</w:t>
      </w:r>
      <w:r w:rsidR="00414EF3" w:rsidRPr="0046518E">
        <w:rPr>
          <w:rStyle w:val="elementor-icon-list-text"/>
          <w:rFonts w:cstheme="minorHAnsi"/>
          <w:color w:val="3A3A3A"/>
          <w:bdr w:val="none" w:sz="0" w:space="0" w:color="auto" w:frame="1"/>
        </w:rPr>
        <w:t>pplicants will be notified on Monday</w:t>
      </w:r>
      <w:r w:rsidR="00CE1DFC" w:rsidRPr="0046518E">
        <w:rPr>
          <w:rStyle w:val="elementor-icon-list-text"/>
          <w:rFonts w:cstheme="minorHAnsi"/>
          <w:color w:val="3A3A3A"/>
          <w:bdr w:val="none" w:sz="0" w:space="0" w:color="auto" w:frame="1"/>
        </w:rPr>
        <w:t xml:space="preserve"> </w:t>
      </w:r>
      <w:r w:rsidR="00062645" w:rsidRPr="0046518E">
        <w:rPr>
          <w:rStyle w:val="elementor-icon-list-text"/>
          <w:rFonts w:cstheme="minorHAnsi"/>
          <w:color w:val="3A3A3A"/>
          <w:bdr w:val="none" w:sz="0" w:space="0" w:color="auto" w:frame="1"/>
        </w:rPr>
        <w:t>1</w:t>
      </w:r>
      <w:r w:rsidR="00003216" w:rsidRPr="0046518E">
        <w:rPr>
          <w:rStyle w:val="elementor-icon-list-text"/>
          <w:rFonts w:cstheme="minorHAnsi"/>
          <w:color w:val="3A3A3A"/>
          <w:bdr w:val="none" w:sz="0" w:space="0" w:color="auto" w:frame="1"/>
        </w:rPr>
        <w:t>1</w:t>
      </w:r>
      <w:r w:rsidR="00F24DA2" w:rsidRPr="0046518E">
        <w:rPr>
          <w:rStyle w:val="elementor-icon-list-text"/>
          <w:rFonts w:cstheme="minorHAnsi"/>
          <w:color w:val="3A3A3A"/>
          <w:bdr w:val="none" w:sz="0" w:space="0" w:color="auto" w:frame="1"/>
        </w:rPr>
        <w:t xml:space="preserve"> May</w:t>
      </w:r>
      <w:r w:rsidR="00CE1DFC" w:rsidRPr="0046518E">
        <w:rPr>
          <w:rStyle w:val="elementor-icon-list-text"/>
          <w:rFonts w:cstheme="minorHAnsi"/>
          <w:color w:val="3A3A3A"/>
          <w:bdr w:val="none" w:sz="0" w:space="0" w:color="auto" w:frame="1"/>
        </w:rPr>
        <w:t xml:space="preserve"> 202</w:t>
      </w:r>
      <w:r w:rsidR="00003216" w:rsidRPr="0046518E">
        <w:rPr>
          <w:rStyle w:val="elementor-icon-list-text"/>
          <w:rFonts w:cstheme="minorHAnsi"/>
          <w:color w:val="3A3A3A"/>
          <w:bdr w:val="none" w:sz="0" w:space="0" w:color="auto" w:frame="1"/>
        </w:rPr>
        <w:t>6</w:t>
      </w:r>
      <w:r w:rsidR="00D97EA3" w:rsidRPr="0046518E">
        <w:rPr>
          <w:rStyle w:val="elementor-icon-list-text"/>
          <w:rFonts w:cstheme="minorHAnsi"/>
          <w:color w:val="3A3A3A"/>
          <w:bdr w:val="none" w:sz="0" w:space="0" w:color="auto" w:frame="1"/>
        </w:rPr>
        <w:t xml:space="preserve"> </w:t>
      </w:r>
      <w:r w:rsidRPr="0046518E">
        <w:rPr>
          <w:rStyle w:val="elementor-icon-list-text"/>
          <w:rFonts w:cstheme="minorHAnsi"/>
          <w:color w:val="3A3A3A"/>
          <w:bdr w:val="none" w:sz="0" w:space="0" w:color="auto" w:frame="1"/>
        </w:rPr>
        <w:t>if they are invited to submit a F</w:t>
      </w:r>
      <w:r w:rsidR="00D97EA3" w:rsidRPr="0046518E">
        <w:rPr>
          <w:rStyle w:val="elementor-icon-list-text"/>
          <w:rFonts w:cstheme="minorHAnsi"/>
          <w:color w:val="3A3A3A"/>
          <w:bdr w:val="none" w:sz="0" w:space="0" w:color="auto" w:frame="1"/>
        </w:rPr>
        <w:t xml:space="preserve">ull </w:t>
      </w:r>
      <w:r w:rsidRPr="0046518E">
        <w:rPr>
          <w:rStyle w:val="elementor-icon-list-text"/>
          <w:rFonts w:cstheme="minorHAnsi"/>
          <w:color w:val="3A3A3A"/>
          <w:bdr w:val="none" w:sz="0" w:space="0" w:color="auto" w:frame="1"/>
        </w:rPr>
        <w:t>A</w:t>
      </w:r>
      <w:r w:rsidR="00D97EA3" w:rsidRPr="0046518E">
        <w:rPr>
          <w:rStyle w:val="elementor-icon-list-text"/>
          <w:rFonts w:cstheme="minorHAnsi"/>
          <w:color w:val="3A3A3A"/>
          <w:bdr w:val="none" w:sz="0" w:space="0" w:color="auto" w:frame="1"/>
        </w:rPr>
        <w:t xml:space="preserve">pplication. </w:t>
      </w:r>
      <w:r w:rsidRPr="0046518E">
        <w:rPr>
          <w:rStyle w:val="elementor-icon-list-text"/>
          <w:rFonts w:cstheme="minorHAnsi"/>
          <w:color w:val="3A3A3A"/>
          <w:bdr w:val="none" w:sz="0" w:space="0" w:color="auto" w:frame="1"/>
        </w:rPr>
        <w:t>The d</w:t>
      </w:r>
      <w:r w:rsidR="00D97EA3" w:rsidRPr="0046518E">
        <w:rPr>
          <w:rStyle w:val="elementor-icon-list-text"/>
          <w:rFonts w:cstheme="minorHAnsi"/>
          <w:color w:val="3A3A3A"/>
          <w:bdr w:val="none" w:sz="0" w:space="0" w:color="auto" w:frame="1"/>
        </w:rPr>
        <w:t>eadline for Full Application</w:t>
      </w:r>
      <w:r w:rsidRPr="0046518E">
        <w:rPr>
          <w:rStyle w:val="elementor-icon-list-text"/>
          <w:rFonts w:cstheme="minorHAnsi"/>
          <w:color w:val="3A3A3A"/>
          <w:bdr w:val="none" w:sz="0" w:space="0" w:color="auto" w:frame="1"/>
        </w:rPr>
        <w:t>s is</w:t>
      </w:r>
      <w:r w:rsidR="00D97EA3" w:rsidRPr="0046518E">
        <w:rPr>
          <w:rStyle w:val="elementor-icon-list-text"/>
          <w:rFonts w:cstheme="minorHAnsi"/>
          <w:color w:val="3A3A3A"/>
          <w:bdr w:val="none" w:sz="0" w:space="0" w:color="auto" w:frame="1"/>
        </w:rPr>
        <w:t xml:space="preserve"> Monday </w:t>
      </w:r>
      <w:r w:rsidR="00F24DA2" w:rsidRPr="0046518E">
        <w:rPr>
          <w:rStyle w:val="elementor-icon-list-text"/>
          <w:rFonts w:cstheme="minorHAnsi"/>
          <w:color w:val="3A3A3A"/>
          <w:bdr w:val="none" w:sz="0" w:space="0" w:color="auto" w:frame="1"/>
        </w:rPr>
        <w:t>2</w:t>
      </w:r>
      <w:r w:rsidR="00003216" w:rsidRPr="0046518E">
        <w:rPr>
          <w:rStyle w:val="elementor-icon-list-text"/>
          <w:rFonts w:cstheme="minorHAnsi"/>
          <w:color w:val="3A3A3A"/>
          <w:bdr w:val="none" w:sz="0" w:space="0" w:color="auto" w:frame="1"/>
        </w:rPr>
        <w:t>5</w:t>
      </w:r>
      <w:r w:rsidR="00F24DA2" w:rsidRPr="0046518E">
        <w:rPr>
          <w:rStyle w:val="elementor-icon-list-text"/>
          <w:rFonts w:cstheme="minorHAnsi"/>
          <w:color w:val="3A3A3A"/>
          <w:bdr w:val="none" w:sz="0" w:space="0" w:color="auto" w:frame="1"/>
        </w:rPr>
        <w:t xml:space="preserve"> May</w:t>
      </w:r>
      <w:r w:rsidR="00D97EA3" w:rsidRPr="0046518E">
        <w:rPr>
          <w:rStyle w:val="elementor-icon-list-text"/>
          <w:rFonts w:cstheme="minorHAnsi"/>
          <w:color w:val="3A3A3A"/>
          <w:bdr w:val="none" w:sz="0" w:space="0" w:color="auto" w:frame="1"/>
        </w:rPr>
        <w:t xml:space="preserve"> 202</w:t>
      </w:r>
      <w:r w:rsidR="00003216" w:rsidRPr="0046518E">
        <w:rPr>
          <w:rStyle w:val="elementor-icon-list-text"/>
          <w:rFonts w:cstheme="minorHAnsi"/>
          <w:color w:val="3A3A3A"/>
          <w:bdr w:val="none" w:sz="0" w:space="0" w:color="auto" w:frame="1"/>
        </w:rPr>
        <w:t>6</w:t>
      </w:r>
    </w:p>
    <w:p w14:paraId="69ED20E9" w14:textId="21E94667" w:rsidR="00CE1DFC" w:rsidRPr="0046518E" w:rsidRDefault="00F24DA2" w:rsidP="00CE1DFC">
      <w:pPr>
        <w:numPr>
          <w:ilvl w:val="0"/>
          <w:numId w:val="2"/>
        </w:numPr>
        <w:tabs>
          <w:tab w:val="clear" w:pos="720"/>
        </w:tabs>
        <w:spacing w:beforeAutospacing="1" w:after="0" w:afterAutospacing="1" w:line="240" w:lineRule="auto"/>
        <w:ind w:left="426" w:hanging="426"/>
        <w:textAlignment w:val="baseline"/>
        <w:rPr>
          <w:rStyle w:val="elementor-icon-list-text"/>
          <w:rFonts w:cstheme="minorHAnsi"/>
          <w:color w:val="3A3A3A"/>
        </w:rPr>
      </w:pPr>
      <w:r w:rsidRPr="0046518E">
        <w:rPr>
          <w:rStyle w:val="elementor-icon-list-text"/>
          <w:rFonts w:cstheme="minorHAnsi"/>
          <w:color w:val="3A3A3A"/>
          <w:bdr w:val="none" w:sz="0" w:space="0" w:color="auto" w:frame="1"/>
        </w:rPr>
        <w:t xml:space="preserve">Successful </w:t>
      </w:r>
      <w:r w:rsidR="00CE1DFC" w:rsidRPr="0046518E">
        <w:rPr>
          <w:rStyle w:val="elementor-icon-list-text"/>
          <w:rFonts w:cstheme="minorHAnsi"/>
          <w:color w:val="3A3A3A"/>
          <w:bdr w:val="none" w:sz="0" w:space="0" w:color="auto" w:frame="1"/>
        </w:rPr>
        <w:t xml:space="preserve">Applicants notified </w:t>
      </w:r>
      <w:r w:rsidRPr="0046518E">
        <w:rPr>
          <w:rStyle w:val="elementor-icon-list-text"/>
          <w:rFonts w:cstheme="minorHAnsi"/>
          <w:color w:val="3A3A3A"/>
          <w:bdr w:val="none" w:sz="0" w:space="0" w:color="auto" w:frame="1"/>
        </w:rPr>
        <w:t>on Monday 1</w:t>
      </w:r>
      <w:r w:rsidR="00003216" w:rsidRPr="0046518E">
        <w:rPr>
          <w:rStyle w:val="elementor-icon-list-text"/>
          <w:rFonts w:cstheme="minorHAnsi"/>
          <w:color w:val="3A3A3A"/>
          <w:bdr w:val="none" w:sz="0" w:space="0" w:color="auto" w:frame="1"/>
        </w:rPr>
        <w:t>5</w:t>
      </w:r>
      <w:r w:rsidRPr="0046518E">
        <w:rPr>
          <w:rStyle w:val="elementor-icon-list-text"/>
          <w:rFonts w:cstheme="minorHAnsi"/>
          <w:color w:val="3A3A3A"/>
          <w:bdr w:val="none" w:sz="0" w:space="0" w:color="auto" w:frame="1"/>
        </w:rPr>
        <w:t xml:space="preserve"> June 202</w:t>
      </w:r>
      <w:r w:rsidR="00003216" w:rsidRPr="0046518E">
        <w:rPr>
          <w:rStyle w:val="elementor-icon-list-text"/>
          <w:rFonts w:cstheme="minorHAnsi"/>
          <w:color w:val="3A3A3A"/>
          <w:bdr w:val="none" w:sz="0" w:space="0" w:color="auto" w:frame="1"/>
        </w:rPr>
        <w:t>6</w:t>
      </w:r>
      <w:r w:rsidRPr="0046518E">
        <w:rPr>
          <w:rStyle w:val="elementor-icon-list-text"/>
          <w:rFonts w:cstheme="minorHAnsi"/>
          <w:color w:val="3A3A3A"/>
          <w:bdr w:val="none" w:sz="0" w:space="0" w:color="auto" w:frame="1"/>
        </w:rPr>
        <w:t>.</w:t>
      </w:r>
    </w:p>
    <w:p w14:paraId="672FC611" w14:textId="5D30A953" w:rsidR="004A569D" w:rsidRPr="004A569D" w:rsidRDefault="00003216" w:rsidP="004A569D">
      <w:pPr>
        <w:spacing w:after="0" w:line="240" w:lineRule="auto"/>
        <w:jc w:val="right"/>
        <w:textAlignment w:val="baseline"/>
        <w:rPr>
          <w:rStyle w:val="elementor-icon-list-text"/>
          <w:bdr w:val="none" w:sz="0" w:space="0" w:color="auto" w:frame="1"/>
        </w:rPr>
      </w:pPr>
      <w:r w:rsidRPr="0046518E">
        <w:rPr>
          <w:rStyle w:val="elementor-icon-list-text"/>
          <w:rFonts w:cstheme="minorHAnsi"/>
          <w:color w:val="3A3A3A"/>
          <w:bdr w:val="none" w:sz="0" w:space="0" w:color="auto" w:frame="1"/>
        </w:rPr>
        <w:t>4 November</w:t>
      </w:r>
      <w:r w:rsidR="004A569D">
        <w:rPr>
          <w:rStyle w:val="elementor-icon-list-text"/>
          <w:rFonts w:cstheme="minorHAnsi"/>
          <w:color w:val="3A3A3A"/>
          <w:bdr w:val="none" w:sz="0" w:space="0" w:color="auto" w:frame="1"/>
        </w:rPr>
        <w:t xml:space="preserve"> 202</w:t>
      </w:r>
      <w:r w:rsidR="000933BF">
        <w:rPr>
          <w:rStyle w:val="elementor-icon-list-text"/>
          <w:rFonts w:cstheme="minorHAnsi"/>
          <w:color w:val="3A3A3A"/>
          <w:bdr w:val="none" w:sz="0" w:space="0" w:color="auto" w:frame="1"/>
        </w:rPr>
        <w:t>5</w:t>
      </w:r>
    </w:p>
    <w:p w14:paraId="3341DE5A" w14:textId="77777777" w:rsidR="00AF4C76" w:rsidRPr="00CE1DFC" w:rsidRDefault="00AF4C76" w:rsidP="00AF4C76">
      <w:pPr>
        <w:rPr>
          <w:rFonts w:cstheme="minorHAnsi"/>
          <w:lang w:val="en-US"/>
        </w:rPr>
      </w:pPr>
    </w:p>
    <w:sectPr w:rsidR="00AF4C76" w:rsidRPr="00CE1DF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66E6B" w14:textId="77777777" w:rsidR="0050439D" w:rsidRDefault="0050439D" w:rsidP="00FE5F7D">
      <w:pPr>
        <w:spacing w:after="0" w:line="240" w:lineRule="auto"/>
      </w:pPr>
      <w:r>
        <w:separator/>
      </w:r>
    </w:p>
  </w:endnote>
  <w:endnote w:type="continuationSeparator" w:id="0">
    <w:p w14:paraId="0F2D3FF5" w14:textId="77777777" w:rsidR="0050439D" w:rsidRDefault="0050439D" w:rsidP="00FE5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07AE" w14:textId="77777777" w:rsidR="00FE5F7D" w:rsidRDefault="00FE5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98CDA" w14:textId="77777777" w:rsidR="0050439D" w:rsidRDefault="0050439D" w:rsidP="00FE5F7D">
      <w:pPr>
        <w:spacing w:after="0" w:line="240" w:lineRule="auto"/>
      </w:pPr>
      <w:r>
        <w:separator/>
      </w:r>
    </w:p>
  </w:footnote>
  <w:footnote w:type="continuationSeparator" w:id="0">
    <w:p w14:paraId="7D3E619E" w14:textId="77777777" w:rsidR="0050439D" w:rsidRDefault="0050439D" w:rsidP="00FE5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96D5E"/>
    <w:multiLevelType w:val="multilevel"/>
    <w:tmpl w:val="102C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0B78D1"/>
    <w:multiLevelType w:val="hybridMultilevel"/>
    <w:tmpl w:val="8632C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01054431">
    <w:abstractNumId w:val="1"/>
  </w:num>
  <w:num w:numId="2" w16cid:durableId="179995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C76"/>
    <w:rsid w:val="00003216"/>
    <w:rsid w:val="00012D16"/>
    <w:rsid w:val="0002075E"/>
    <w:rsid w:val="000423A6"/>
    <w:rsid w:val="000565A7"/>
    <w:rsid w:val="00062645"/>
    <w:rsid w:val="00093116"/>
    <w:rsid w:val="000933BF"/>
    <w:rsid w:val="000A53CC"/>
    <w:rsid w:val="000B63E3"/>
    <w:rsid w:val="00100673"/>
    <w:rsid w:val="00196B5B"/>
    <w:rsid w:val="001A16B0"/>
    <w:rsid w:val="001A1C9C"/>
    <w:rsid w:val="001B06AB"/>
    <w:rsid w:val="001D4D8C"/>
    <w:rsid w:val="001E42E1"/>
    <w:rsid w:val="002672A3"/>
    <w:rsid w:val="002D3156"/>
    <w:rsid w:val="002D3AED"/>
    <w:rsid w:val="002E5FA7"/>
    <w:rsid w:val="003377FF"/>
    <w:rsid w:val="00356990"/>
    <w:rsid w:val="003A51A0"/>
    <w:rsid w:val="003C3FB2"/>
    <w:rsid w:val="00410511"/>
    <w:rsid w:val="00414EF3"/>
    <w:rsid w:val="0045285E"/>
    <w:rsid w:val="00454076"/>
    <w:rsid w:val="0046518E"/>
    <w:rsid w:val="004A569D"/>
    <w:rsid w:val="004D5AA1"/>
    <w:rsid w:val="004D7F31"/>
    <w:rsid w:val="004E63D0"/>
    <w:rsid w:val="0050439D"/>
    <w:rsid w:val="00523582"/>
    <w:rsid w:val="00527CA9"/>
    <w:rsid w:val="00556D64"/>
    <w:rsid w:val="005A3F03"/>
    <w:rsid w:val="005B11F2"/>
    <w:rsid w:val="005C04CA"/>
    <w:rsid w:val="005D2B1E"/>
    <w:rsid w:val="005E27DF"/>
    <w:rsid w:val="005F3CF5"/>
    <w:rsid w:val="00651884"/>
    <w:rsid w:val="0068442E"/>
    <w:rsid w:val="006E125E"/>
    <w:rsid w:val="006E5148"/>
    <w:rsid w:val="006E7B82"/>
    <w:rsid w:val="00700938"/>
    <w:rsid w:val="00747F15"/>
    <w:rsid w:val="00757EE3"/>
    <w:rsid w:val="00765101"/>
    <w:rsid w:val="007740D3"/>
    <w:rsid w:val="00787EFF"/>
    <w:rsid w:val="0079171F"/>
    <w:rsid w:val="007B22A6"/>
    <w:rsid w:val="007C1C3C"/>
    <w:rsid w:val="007D6037"/>
    <w:rsid w:val="007F6021"/>
    <w:rsid w:val="0080689E"/>
    <w:rsid w:val="00806C39"/>
    <w:rsid w:val="00810194"/>
    <w:rsid w:val="0084192C"/>
    <w:rsid w:val="00842CFA"/>
    <w:rsid w:val="00855D9F"/>
    <w:rsid w:val="00871A7C"/>
    <w:rsid w:val="00872BA5"/>
    <w:rsid w:val="00903960"/>
    <w:rsid w:val="00A02E07"/>
    <w:rsid w:val="00A3687D"/>
    <w:rsid w:val="00A559EB"/>
    <w:rsid w:val="00A60B6B"/>
    <w:rsid w:val="00A76AC3"/>
    <w:rsid w:val="00AF4C76"/>
    <w:rsid w:val="00B77DBB"/>
    <w:rsid w:val="00B8124B"/>
    <w:rsid w:val="00BF4A48"/>
    <w:rsid w:val="00C64962"/>
    <w:rsid w:val="00C95DFE"/>
    <w:rsid w:val="00CB3F61"/>
    <w:rsid w:val="00CC5BD3"/>
    <w:rsid w:val="00CD308F"/>
    <w:rsid w:val="00CE1DFC"/>
    <w:rsid w:val="00CE38A3"/>
    <w:rsid w:val="00D21127"/>
    <w:rsid w:val="00D333EC"/>
    <w:rsid w:val="00D57B34"/>
    <w:rsid w:val="00D97EA3"/>
    <w:rsid w:val="00DD0E3C"/>
    <w:rsid w:val="00DE30BB"/>
    <w:rsid w:val="00E434D6"/>
    <w:rsid w:val="00E60129"/>
    <w:rsid w:val="00E90766"/>
    <w:rsid w:val="00E945C9"/>
    <w:rsid w:val="00EB03B6"/>
    <w:rsid w:val="00EB31BD"/>
    <w:rsid w:val="00F24DA2"/>
    <w:rsid w:val="00F602AC"/>
    <w:rsid w:val="00F66E06"/>
    <w:rsid w:val="00F87E9B"/>
    <w:rsid w:val="00F9360D"/>
    <w:rsid w:val="00F95521"/>
    <w:rsid w:val="00FE27DA"/>
    <w:rsid w:val="00FE5F7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A8C48"/>
  <w15:chartTrackingRefBased/>
  <w15:docId w15:val="{77BF61C5-CD73-499D-B812-0A96E0D0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CE1DFC"/>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4C76"/>
    <w:rPr>
      <w:color w:val="0563C1" w:themeColor="hyperlink"/>
      <w:u w:val="single"/>
    </w:rPr>
  </w:style>
  <w:style w:type="character" w:styleId="Mention">
    <w:name w:val="Mention"/>
    <w:basedOn w:val="DefaultParagraphFont"/>
    <w:uiPriority w:val="99"/>
    <w:semiHidden/>
    <w:unhideWhenUsed/>
    <w:rsid w:val="00AF4C76"/>
    <w:rPr>
      <w:color w:val="2B579A"/>
      <w:shd w:val="clear" w:color="auto" w:fill="E6E6E6"/>
    </w:rPr>
  </w:style>
  <w:style w:type="paragraph" w:styleId="Header">
    <w:name w:val="header"/>
    <w:basedOn w:val="Normal"/>
    <w:link w:val="HeaderChar"/>
    <w:uiPriority w:val="99"/>
    <w:unhideWhenUsed/>
    <w:rsid w:val="00FE5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F7D"/>
  </w:style>
  <w:style w:type="paragraph" w:styleId="Footer">
    <w:name w:val="footer"/>
    <w:basedOn w:val="Normal"/>
    <w:link w:val="FooterChar"/>
    <w:uiPriority w:val="99"/>
    <w:unhideWhenUsed/>
    <w:rsid w:val="00FE5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F7D"/>
  </w:style>
  <w:style w:type="paragraph" w:styleId="ListParagraph">
    <w:name w:val="List Paragraph"/>
    <w:basedOn w:val="Normal"/>
    <w:uiPriority w:val="34"/>
    <w:qFormat/>
    <w:rsid w:val="00D21127"/>
    <w:pPr>
      <w:ind w:left="720"/>
      <w:contextualSpacing/>
    </w:pPr>
  </w:style>
  <w:style w:type="paragraph" w:styleId="BalloonText">
    <w:name w:val="Balloon Text"/>
    <w:basedOn w:val="Normal"/>
    <w:link w:val="BalloonTextChar"/>
    <w:uiPriority w:val="99"/>
    <w:semiHidden/>
    <w:unhideWhenUsed/>
    <w:rsid w:val="00D57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B34"/>
    <w:rPr>
      <w:rFonts w:ascii="Segoe UI" w:hAnsi="Segoe UI" w:cs="Segoe UI"/>
      <w:sz w:val="18"/>
      <w:szCs w:val="18"/>
    </w:rPr>
  </w:style>
  <w:style w:type="character" w:styleId="CommentReference">
    <w:name w:val="annotation reference"/>
    <w:basedOn w:val="DefaultParagraphFont"/>
    <w:uiPriority w:val="99"/>
    <w:semiHidden/>
    <w:unhideWhenUsed/>
    <w:rsid w:val="00D57B34"/>
    <w:rPr>
      <w:sz w:val="16"/>
      <w:szCs w:val="16"/>
    </w:rPr>
  </w:style>
  <w:style w:type="paragraph" w:styleId="CommentText">
    <w:name w:val="annotation text"/>
    <w:basedOn w:val="Normal"/>
    <w:link w:val="CommentTextChar"/>
    <w:uiPriority w:val="99"/>
    <w:unhideWhenUsed/>
    <w:rsid w:val="00D57B34"/>
    <w:pPr>
      <w:spacing w:line="240" w:lineRule="auto"/>
    </w:pPr>
    <w:rPr>
      <w:sz w:val="20"/>
      <w:szCs w:val="20"/>
    </w:rPr>
  </w:style>
  <w:style w:type="character" w:customStyle="1" w:styleId="CommentTextChar">
    <w:name w:val="Comment Text Char"/>
    <w:basedOn w:val="DefaultParagraphFont"/>
    <w:link w:val="CommentText"/>
    <w:uiPriority w:val="99"/>
    <w:rsid w:val="00D57B34"/>
    <w:rPr>
      <w:sz w:val="20"/>
      <w:szCs w:val="20"/>
    </w:rPr>
  </w:style>
  <w:style w:type="paragraph" w:styleId="CommentSubject">
    <w:name w:val="annotation subject"/>
    <w:basedOn w:val="CommentText"/>
    <w:next w:val="CommentText"/>
    <w:link w:val="CommentSubjectChar"/>
    <w:uiPriority w:val="99"/>
    <w:semiHidden/>
    <w:unhideWhenUsed/>
    <w:rsid w:val="00D57B34"/>
    <w:rPr>
      <w:b/>
      <w:bCs/>
    </w:rPr>
  </w:style>
  <w:style w:type="character" w:customStyle="1" w:styleId="CommentSubjectChar">
    <w:name w:val="Comment Subject Char"/>
    <w:basedOn w:val="CommentTextChar"/>
    <w:link w:val="CommentSubject"/>
    <w:uiPriority w:val="99"/>
    <w:semiHidden/>
    <w:rsid w:val="00D57B34"/>
    <w:rPr>
      <w:b/>
      <w:bCs/>
      <w:sz w:val="20"/>
      <w:szCs w:val="20"/>
    </w:rPr>
  </w:style>
  <w:style w:type="character" w:customStyle="1" w:styleId="Heading4Char">
    <w:name w:val="Heading 4 Char"/>
    <w:basedOn w:val="DefaultParagraphFont"/>
    <w:link w:val="Heading4"/>
    <w:uiPriority w:val="9"/>
    <w:semiHidden/>
    <w:rsid w:val="00CE1DFC"/>
    <w:rPr>
      <w:rFonts w:asciiTheme="majorHAnsi" w:eastAsiaTheme="majorEastAsia" w:hAnsiTheme="majorHAnsi" w:cstheme="majorBidi"/>
      <w:b/>
      <w:bCs/>
      <w:i/>
      <w:iCs/>
      <w:color w:val="4472C4" w:themeColor="accent1"/>
    </w:rPr>
  </w:style>
  <w:style w:type="character" w:customStyle="1" w:styleId="elementor-icon-list-text">
    <w:name w:val="elementor-icon-list-text"/>
    <w:basedOn w:val="DefaultParagraphFont"/>
    <w:rsid w:val="00CE1DFC"/>
  </w:style>
  <w:style w:type="paragraph" w:styleId="Revision">
    <w:name w:val="Revision"/>
    <w:hidden/>
    <w:uiPriority w:val="99"/>
    <w:semiHidden/>
    <w:rsid w:val="00757E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29315D22077449F73DAC287CCC700" ma:contentTypeVersion="18" ma:contentTypeDescription="Create a new document." ma:contentTypeScope="" ma:versionID="e4cf6764abde1e9b62401fc13da0fea0">
  <xsd:schema xmlns:xsd="http://www.w3.org/2001/XMLSchema" xmlns:xs="http://www.w3.org/2001/XMLSchema" xmlns:p="http://schemas.microsoft.com/office/2006/metadata/properties" xmlns:ns2="9497b178-0929-4775-9e4e-7cf210a0ebd3" xmlns:ns3="05b1f492-eb77-4d54-ba1b-c7c7ada1a0c7" targetNamespace="http://schemas.microsoft.com/office/2006/metadata/properties" ma:root="true" ma:fieldsID="acded88133098b5f902d18948c6375bf" ns2:_="" ns3:_="">
    <xsd:import namespace="9497b178-0929-4775-9e4e-7cf210a0ebd3"/>
    <xsd:import namespace="05b1f492-eb77-4d54-ba1b-c7c7ada1a0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7b178-0929-4775-9e4e-7cf210a0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b10e2d-286c-4038-a5c8-ef249d6a50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1f492-eb77-4d54-ba1b-c7c7ada1a0c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81150f-a900-4581-9d5c-4252e97b3699}" ma:internalName="TaxCatchAll" ma:showField="CatchAllData" ma:web="05b1f492-eb77-4d54-ba1b-c7c7ada1a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97b178-0929-4775-9e4e-7cf210a0ebd3">
      <Terms xmlns="http://schemas.microsoft.com/office/infopath/2007/PartnerControls"/>
    </lcf76f155ced4ddcb4097134ff3c332f>
    <TaxCatchAll xmlns="05b1f492-eb77-4d54-ba1b-c7c7ada1a0c7" xsi:nil="true"/>
  </documentManagement>
</p:properties>
</file>

<file path=customXml/itemProps1.xml><?xml version="1.0" encoding="utf-8"?>
<ds:datastoreItem xmlns:ds="http://schemas.openxmlformats.org/officeDocument/2006/customXml" ds:itemID="{1D16690D-E014-4784-A6FD-6D4D5A761D7C}"/>
</file>

<file path=customXml/itemProps2.xml><?xml version="1.0" encoding="utf-8"?>
<ds:datastoreItem xmlns:ds="http://schemas.openxmlformats.org/officeDocument/2006/customXml" ds:itemID="{7704CD1A-AECB-43F3-BB6D-101760F5F7D9}"/>
</file>

<file path=customXml/itemProps3.xml><?xml version="1.0" encoding="utf-8"?>
<ds:datastoreItem xmlns:ds="http://schemas.openxmlformats.org/officeDocument/2006/customXml" ds:itemID="{9D8CBCCC-A12B-4FA4-AA62-EEB046635BF9}"/>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2928</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Harvey</dc:creator>
  <cp:keywords/>
  <dc:description/>
  <cp:lastModifiedBy>Wayne Harvey</cp:lastModifiedBy>
  <cp:revision>2</cp:revision>
  <cp:lastPrinted>2020-02-01T04:46:00Z</cp:lastPrinted>
  <dcterms:created xsi:type="dcterms:W3CDTF">2025-11-04T01:38:00Z</dcterms:created>
  <dcterms:modified xsi:type="dcterms:W3CDTF">2025-11-04T01:38:00Z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0x01010066429315D22077449F73DAC287CCC700</vt:lpwstr>
  </property>
  <property fmtid="{D5CDD505-2E9C-101B-9397-08002B2CF9AE}" pid="3" name="MediaServiceImageTags">
    <vt:lpwstr/>
  </property>
</Properties>
</file>